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00864">
      <w:pPr>
        <w:snapToGrid w:val="0"/>
        <w:spacing w:line="570" w:lineRule="exact"/>
        <w:jc w:val="center"/>
        <w:rPr>
          <w:rFonts w:hint="eastAsia" w:ascii="方正小标宋简体" w:eastAsia="方正小标宋简体"/>
          <w:b w:val="0"/>
          <w:bCs/>
          <w:spacing w:val="40"/>
          <w:sz w:val="44"/>
          <w:szCs w:val="44"/>
          <w:shd w:val="clear" w:color="auto" w:fill="auto"/>
        </w:rPr>
      </w:pPr>
      <w:r>
        <w:rPr>
          <w:rFonts w:hint="eastAsia" w:ascii="方正小标宋简体" w:eastAsia="方正小标宋简体"/>
          <w:b w:val="0"/>
          <w:bCs/>
          <w:spacing w:val="40"/>
          <w:sz w:val="44"/>
          <w:szCs w:val="44"/>
          <w:shd w:val="clear" w:color="auto" w:fill="auto"/>
        </w:rPr>
        <w:t>厦 门 工 学 院</w:t>
      </w:r>
    </w:p>
    <w:p w14:paraId="54D27F70">
      <w:pPr>
        <w:snapToGrid w:val="0"/>
        <w:spacing w:line="570" w:lineRule="exact"/>
        <w:jc w:val="center"/>
        <w:rPr>
          <w:rFonts w:hint="eastAsia" w:ascii="方正粗宋简体" w:eastAsia="方正粗宋简体"/>
          <w:spacing w:val="40"/>
          <w:sz w:val="36"/>
          <w:szCs w:val="36"/>
          <w:shd w:val="clear" w:color="auto" w:fill="auto"/>
        </w:rPr>
      </w:pPr>
      <w:r>
        <w:rPr>
          <w:rFonts w:hint="eastAsia" w:ascii="方正小标宋简体" w:hAnsi="宋体" w:eastAsia="方正小标宋简体"/>
          <w:spacing w:val="40"/>
          <w:sz w:val="36"/>
          <w:szCs w:val="36"/>
          <w:shd w:val="clear" w:color="auto" w:fill="auto"/>
        </w:rPr>
        <w:t>公文签发办理单</w:t>
      </w:r>
    </w:p>
    <w:tbl>
      <w:tblPr>
        <w:tblStyle w:val="12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699"/>
        <w:gridCol w:w="1874"/>
        <w:gridCol w:w="64"/>
        <w:gridCol w:w="1673"/>
        <w:gridCol w:w="408"/>
        <w:gridCol w:w="1107"/>
        <w:gridCol w:w="1868"/>
      </w:tblGrid>
      <w:tr w14:paraId="344F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24" w:type="pct"/>
            <w:noWrap w:val="0"/>
            <w:vAlign w:val="center"/>
          </w:tcPr>
          <w:p w14:paraId="047C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pacing w:val="-14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标题</w:t>
            </w:r>
          </w:p>
        </w:tc>
        <w:tc>
          <w:tcPr>
            <w:tcW w:w="4275" w:type="pct"/>
            <w:gridSpan w:val="7"/>
            <w:noWrap w:val="0"/>
            <w:vAlign w:val="center"/>
          </w:tcPr>
          <w:p w14:paraId="3907386C">
            <w:pPr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仿宋_GB2312"/>
                <w:b w:val="0"/>
                <w:bCs/>
                <w:spacing w:val="-14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7459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24" w:type="pct"/>
            <w:noWrap w:val="0"/>
            <w:vAlign w:val="center"/>
          </w:tcPr>
          <w:p w14:paraId="0BD5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文号</w:t>
            </w:r>
          </w:p>
        </w:tc>
        <w:tc>
          <w:tcPr>
            <w:tcW w:w="1788" w:type="pct"/>
            <w:gridSpan w:val="3"/>
            <w:noWrap w:val="0"/>
            <w:vAlign w:val="center"/>
          </w:tcPr>
          <w:p w14:paraId="43EDDA6D">
            <w:pPr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仿宋_GB2312"/>
                <w:b w:val="0"/>
                <w:bCs/>
                <w:spacing w:val="-14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023" w:type="pct"/>
            <w:gridSpan w:val="2"/>
            <w:noWrap w:val="0"/>
            <w:vAlign w:val="center"/>
          </w:tcPr>
          <w:p w14:paraId="625E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shd w:val="clear" w:color="auto" w:fill="auto"/>
              </w:rPr>
              <w:t>紧急程度</w:t>
            </w:r>
          </w:p>
          <w:p w14:paraId="7BA6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-14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  <w:t>（特急 急 缓急）</w:t>
            </w:r>
          </w:p>
        </w:tc>
        <w:tc>
          <w:tcPr>
            <w:tcW w:w="1463" w:type="pct"/>
            <w:gridSpan w:val="2"/>
            <w:noWrap w:val="0"/>
            <w:vAlign w:val="center"/>
          </w:tcPr>
          <w:p w14:paraId="39D9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shd w:val="clear" w:color="auto" w:fill="auto"/>
              </w:rPr>
              <w:t>密级</w:t>
            </w:r>
          </w:p>
          <w:p w14:paraId="5382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-2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  <w:t>（秘密 机密 绝密）</w:t>
            </w:r>
          </w:p>
        </w:tc>
      </w:tr>
      <w:tr w14:paraId="2726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24" w:type="pct"/>
            <w:noWrap w:val="0"/>
            <w:vAlign w:val="center"/>
          </w:tcPr>
          <w:p w14:paraId="775A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拟稿单位</w:t>
            </w:r>
          </w:p>
        </w:tc>
        <w:tc>
          <w:tcPr>
            <w:tcW w:w="1788" w:type="pct"/>
            <w:gridSpan w:val="3"/>
            <w:noWrap w:val="0"/>
            <w:vAlign w:val="center"/>
          </w:tcPr>
          <w:p w14:paraId="339E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宋体" w:eastAsia="黑体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023" w:type="pct"/>
            <w:gridSpan w:val="2"/>
            <w:noWrap w:val="0"/>
            <w:vAlign w:val="center"/>
          </w:tcPr>
          <w:p w14:paraId="124B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拟稿人</w:t>
            </w:r>
          </w:p>
        </w:tc>
        <w:tc>
          <w:tcPr>
            <w:tcW w:w="1463" w:type="pct"/>
            <w:gridSpan w:val="2"/>
            <w:noWrap w:val="0"/>
            <w:vAlign w:val="center"/>
          </w:tcPr>
          <w:p w14:paraId="397A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hAnsi="宋体" w:eastAsia="黑体"/>
                <w:bCs/>
                <w:spacing w:val="-10"/>
                <w:sz w:val="24"/>
                <w:szCs w:val="24"/>
                <w:shd w:val="clear" w:color="auto" w:fill="auto"/>
              </w:rPr>
            </w:pPr>
          </w:p>
        </w:tc>
      </w:tr>
      <w:tr w14:paraId="7137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24" w:type="pct"/>
            <w:noWrap w:val="0"/>
            <w:vAlign w:val="center"/>
          </w:tcPr>
          <w:p w14:paraId="053F2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校稿人</w:t>
            </w:r>
          </w:p>
        </w:tc>
        <w:tc>
          <w:tcPr>
            <w:tcW w:w="178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36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2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E4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单位负责人</w:t>
            </w:r>
          </w:p>
        </w:tc>
        <w:tc>
          <w:tcPr>
            <w:tcW w:w="146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6E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pacing w:val="-10"/>
                <w:sz w:val="24"/>
                <w:szCs w:val="24"/>
                <w:shd w:val="clear" w:color="auto" w:fill="auto"/>
              </w:rPr>
            </w:pPr>
          </w:p>
        </w:tc>
      </w:tr>
      <w:tr w14:paraId="357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24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BAC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  <w:t>标准执行</w:t>
            </w:r>
          </w:p>
          <w:p w14:paraId="2111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  <w:t>情况</w:t>
            </w:r>
          </w:p>
        </w:tc>
        <w:tc>
          <w:tcPr>
            <w:tcW w:w="3356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39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  <w:t>标准依据：</w:t>
            </w: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公文印发操作规范（SOP）</w:t>
            </w:r>
          </w:p>
          <w:p w14:paraId="0420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100" w:firstLineChars="50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spacing w:val="-1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通知发布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操作规范（SOP）</w:t>
            </w:r>
          </w:p>
          <w:p w14:paraId="28616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  <w:t>（特别注意以下内容）</w:t>
            </w:r>
          </w:p>
        </w:tc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  <w:t>制度文件</w:t>
            </w:r>
          </w:p>
          <w:p w14:paraId="77E19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0"/>
                <w:kern w:val="2"/>
                <w:sz w:val="22"/>
                <w:szCs w:val="22"/>
                <w:shd w:val="clear" w:fill="auto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t>征求意见</w:t>
            </w:r>
          </w:p>
          <w:p w14:paraId="12B97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t xml:space="preserve">完毕 </w:t>
            </w: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t>未开展</w:t>
            </w:r>
          </w:p>
          <w:p w14:paraId="1AC04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0"/>
                <w:kern w:val="2"/>
                <w:sz w:val="22"/>
                <w:szCs w:val="22"/>
                <w:shd w:val="clear" w:fill="auto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t>拟稿、修订或</w:t>
            </w:r>
          </w:p>
          <w:p w14:paraId="129A5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t>废止说明</w:t>
            </w:r>
          </w:p>
          <w:p w14:paraId="08AE1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pacing w:val="-1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t xml:space="preserve">已附 </w:t>
            </w: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2"/>
                <w:szCs w:val="22"/>
                <w:shd w:val="clear" w:color="auto" w:fill="auto"/>
                <w:lang w:val="en-US" w:eastAsia="zh-CN"/>
              </w:rPr>
              <w:t>不涉及</w:t>
            </w:r>
          </w:p>
        </w:tc>
      </w:tr>
      <w:tr w14:paraId="60BD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72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EB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</w:pPr>
          </w:p>
        </w:tc>
        <w:tc>
          <w:tcPr>
            <w:tcW w:w="2611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2BF1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符合学校发展规划、具体工作实际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126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9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</w:tr>
      <w:tr w14:paraId="4D93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72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88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  <w:tc>
          <w:tcPr>
            <w:tcW w:w="2611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69A2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内容完整、准确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体现拟稿意图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B6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9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</w:tr>
      <w:tr w14:paraId="0DB0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72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35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  <w:tc>
          <w:tcPr>
            <w:tcW w:w="2611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C5A8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文种正确；格式规范；内容简洁、文字精炼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E4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9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</w:tr>
      <w:tr w14:paraId="65FB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72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5B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  <w:tc>
          <w:tcPr>
            <w:tcW w:w="2611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4F7C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公文涉及其他单位职权范围内的事项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CB6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是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9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A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</w:tr>
      <w:tr w14:paraId="3319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72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39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  <w:tc>
          <w:tcPr>
            <w:tcW w:w="2611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A216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若选择“是”，拟稿单位已与相关单位领导、分管校领导充分沟通，并达成一致意见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3C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9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</w:tr>
      <w:tr w14:paraId="4856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72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DA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  <w:tc>
          <w:tcPr>
            <w:tcW w:w="2611" w:type="pct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1FCC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照抄照搬照转上级文件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1E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9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</w:tr>
      <w:tr w14:paraId="6371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72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4A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  <w:tc>
          <w:tcPr>
            <w:tcW w:w="261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2B7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存在“不予印发公文”情形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9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pacing w:val="0"/>
                <w:kern w:val="0"/>
                <w:sz w:val="22"/>
                <w:szCs w:val="22"/>
                <w:shd w:val="clear" w:fill="auto"/>
                <w:lang w:val="en-US" w:eastAsia="zh-CN" w:bidi="ar-SA"/>
              </w:rPr>
            </w:pPr>
          </w:p>
        </w:tc>
      </w:tr>
      <w:tr w14:paraId="606B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724" w:type="pct"/>
            <w:noWrap w:val="0"/>
            <w:vAlign w:val="center"/>
          </w:tcPr>
          <w:p w14:paraId="4594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  <w:t>数据与</w:t>
            </w:r>
          </w:p>
          <w:p w14:paraId="6A86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政务处</w:t>
            </w:r>
          </w:p>
          <w:p w14:paraId="69E79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审稿意见</w:t>
            </w:r>
          </w:p>
        </w:tc>
        <w:tc>
          <w:tcPr>
            <w:tcW w:w="4275" w:type="pct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0E4D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shd w:val="clear" w:color="auto" w:fill="auto"/>
              </w:rPr>
            </w:pPr>
          </w:p>
        </w:tc>
      </w:tr>
      <w:tr w14:paraId="572C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4" w:type="pct"/>
            <w:vMerge w:val="restart"/>
            <w:noWrap w:val="0"/>
            <w:vAlign w:val="center"/>
          </w:tcPr>
          <w:p w14:paraId="134E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会签</w:t>
            </w:r>
          </w:p>
          <w:p w14:paraId="2848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意见</w:t>
            </w:r>
          </w:p>
        </w:tc>
        <w:tc>
          <w:tcPr>
            <w:tcW w:w="835" w:type="pct"/>
            <w:noWrap w:val="0"/>
            <w:vAlign w:val="center"/>
          </w:tcPr>
          <w:p w14:paraId="1AE4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单位</w:t>
            </w:r>
            <w:r>
              <w:rPr>
                <w:rFonts w:ascii="黑体" w:hAnsi="宋体" w:eastAsia="黑体"/>
                <w:bCs/>
                <w:sz w:val="24"/>
                <w:szCs w:val="24"/>
                <w:shd w:val="clear" w:color="auto" w:fill="auto"/>
              </w:rPr>
              <w:t>名称</w:t>
            </w:r>
          </w:p>
        </w:tc>
        <w:tc>
          <w:tcPr>
            <w:tcW w:w="3439" w:type="pct"/>
            <w:gridSpan w:val="6"/>
            <w:noWrap w:val="0"/>
            <w:vAlign w:val="center"/>
          </w:tcPr>
          <w:p w14:paraId="3A25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宋体" w:eastAsia="黑体"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  <w:t>会签意见</w:t>
            </w:r>
          </w:p>
        </w:tc>
      </w:tr>
      <w:tr w14:paraId="11E8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2915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835" w:type="pct"/>
            <w:noWrap w:val="0"/>
            <w:vAlign w:val="center"/>
          </w:tcPr>
          <w:p w14:paraId="41EE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宋体" w:eastAsia="黑体"/>
                <w:bCs/>
                <w:spacing w:val="-1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439" w:type="pct"/>
            <w:gridSpan w:val="6"/>
            <w:noWrap w:val="0"/>
            <w:vAlign w:val="center"/>
          </w:tcPr>
          <w:p w14:paraId="3E96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bCs/>
                <w:spacing w:val="-20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 w14:paraId="7E83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3E17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835" w:type="pct"/>
            <w:noWrap w:val="0"/>
            <w:vAlign w:val="center"/>
          </w:tcPr>
          <w:p w14:paraId="1D63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439" w:type="pct"/>
            <w:gridSpan w:val="6"/>
            <w:noWrap w:val="0"/>
            <w:vAlign w:val="center"/>
          </w:tcPr>
          <w:p w14:paraId="7929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宋体" w:eastAsia="黑体"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 w14:paraId="3038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2481" w:type="pct"/>
            <w:gridSpan w:val="3"/>
            <w:shd w:val="clear" w:color="auto" w:fill="FFFFFF"/>
            <w:noWrap w:val="0"/>
            <w:vAlign w:val="top"/>
          </w:tcPr>
          <w:p w14:paraId="4F3A4AC2">
            <w:pPr>
              <w:snapToGrid w:val="0"/>
              <w:spacing w:line="570" w:lineRule="exact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分管校领导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  <w:t>签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批意见：</w:t>
            </w:r>
          </w:p>
          <w:p w14:paraId="3FCA7A54">
            <w:pPr>
              <w:snapToGrid w:val="0"/>
              <w:spacing w:line="570" w:lineRule="exact"/>
              <w:rPr>
                <w:rFonts w:hint="eastAsia" w:ascii="仿宋_GB2312" w:eastAsia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18" w:type="pct"/>
            <w:gridSpan w:val="5"/>
            <w:shd w:val="clear" w:color="auto" w:fill="FFFFFF"/>
            <w:noWrap w:val="0"/>
            <w:vAlign w:val="top"/>
          </w:tcPr>
          <w:p w14:paraId="784DC6FD">
            <w:pPr>
              <w:snapToGrid w:val="0"/>
              <w:spacing w:line="570" w:lineRule="exact"/>
              <w:rPr>
                <w:rFonts w:hint="eastAsia" w:ascii="仿宋_GB2312" w:eastAsia="黑体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eastAsia="zh-CN"/>
              </w:rPr>
              <w:t>执行校长签批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意见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eastAsia="zh-CN"/>
              </w:rPr>
              <w:t>：</w:t>
            </w:r>
          </w:p>
        </w:tc>
      </w:tr>
      <w:tr w14:paraId="05B4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exact"/>
          <w:jc w:val="center"/>
        </w:trPr>
        <w:tc>
          <w:tcPr>
            <w:tcW w:w="2481" w:type="pct"/>
            <w:gridSpan w:val="3"/>
            <w:shd w:val="clear" w:color="auto" w:fill="FFFFFF"/>
            <w:noWrap w:val="0"/>
            <w:vAlign w:val="top"/>
          </w:tcPr>
          <w:p w14:paraId="09983130">
            <w:pPr>
              <w:snapToGrid w:val="0"/>
              <w:spacing w:line="570" w:lineRule="exact"/>
              <w:jc w:val="both"/>
              <w:rPr>
                <w:rFonts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校长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  <w:t>/书记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eastAsia="zh-CN"/>
              </w:rPr>
              <w:t>签批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意见：</w:t>
            </w:r>
          </w:p>
          <w:p w14:paraId="05CA970B">
            <w:pPr>
              <w:widowControl/>
              <w:snapToGrid w:val="0"/>
              <w:spacing w:line="570" w:lineRule="exact"/>
              <w:jc w:val="both"/>
              <w:rPr>
                <w:rFonts w:ascii="宋体" w:hAnsi="宋体"/>
                <w:b/>
                <w:bCs/>
                <w:sz w:val="24"/>
                <w:szCs w:val="24"/>
                <w:shd w:val="clear" w:color="auto" w:fill="auto"/>
              </w:rPr>
            </w:pPr>
          </w:p>
          <w:p w14:paraId="6596F543">
            <w:pPr>
              <w:snapToGrid w:val="0"/>
              <w:spacing w:line="570" w:lineRule="exact"/>
              <w:jc w:val="both"/>
              <w:rPr>
                <w:rFonts w:hint="eastAsia" w:ascii="仿宋_GB2312" w:eastAsia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18" w:type="pct"/>
            <w:gridSpan w:val="5"/>
            <w:shd w:val="clear" w:color="auto" w:fill="FFFFFF"/>
            <w:noWrap w:val="0"/>
            <w:vAlign w:val="top"/>
          </w:tcPr>
          <w:p w14:paraId="607318E8">
            <w:pPr>
              <w:snapToGrid w:val="0"/>
              <w:spacing w:line="570" w:lineRule="exact"/>
              <w:jc w:val="both"/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董事会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eastAsia="zh-CN"/>
              </w:rPr>
              <w:t>签批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意见：</w:t>
            </w:r>
          </w:p>
          <w:p w14:paraId="6081D93E">
            <w:pPr>
              <w:snapToGrid w:val="0"/>
              <w:spacing w:line="570" w:lineRule="exact"/>
              <w:jc w:val="both"/>
              <w:rPr>
                <w:rFonts w:ascii="仿宋_GB2312" w:eastAsia="仿宋_GB2312"/>
                <w:b/>
                <w:bCs/>
                <w:sz w:val="24"/>
                <w:szCs w:val="24"/>
                <w:shd w:val="clear" w:color="auto" w:fill="auto"/>
              </w:rPr>
            </w:pPr>
          </w:p>
          <w:p w14:paraId="025655A3">
            <w:pPr>
              <w:snapToGrid w:val="0"/>
              <w:spacing w:line="570" w:lineRule="exact"/>
              <w:jc w:val="both"/>
              <w:rPr>
                <w:rFonts w:hint="eastAsia" w:ascii="仿宋_GB2312" w:eastAsia="仿宋_GB2312"/>
                <w:sz w:val="24"/>
                <w:szCs w:val="24"/>
                <w:shd w:val="clear" w:color="auto" w:fill="auto"/>
              </w:rPr>
            </w:pPr>
          </w:p>
        </w:tc>
      </w:tr>
      <w:tr w14:paraId="020B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pct"/>
            <w:gridSpan w:val="3"/>
            <w:noWrap w:val="0"/>
            <w:vAlign w:val="center"/>
          </w:tcPr>
          <w:p w14:paraId="42940BB8">
            <w:pPr>
              <w:adjustRightInd w:val="0"/>
              <w:snapToGrid w:val="0"/>
              <w:spacing w:line="276" w:lineRule="auto"/>
              <w:jc w:val="left"/>
              <w:rPr>
                <w:rFonts w:hint="eastAsia" w:ascii="黑体" w:hAnsi="宋体" w:eastAsia="黑体"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  <w:t>主送</w:t>
            </w: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</w:rPr>
              <w:t>：</w:t>
            </w:r>
          </w:p>
        </w:tc>
        <w:tc>
          <w:tcPr>
            <w:tcW w:w="2518" w:type="pct"/>
            <w:gridSpan w:val="5"/>
            <w:noWrap w:val="0"/>
            <w:vAlign w:val="center"/>
          </w:tcPr>
          <w:p w14:paraId="1BA0F668">
            <w:pPr>
              <w:adjustRightInd w:val="0"/>
              <w:snapToGrid w:val="0"/>
              <w:spacing w:line="276" w:lineRule="auto"/>
              <w:jc w:val="left"/>
              <w:rPr>
                <w:rFonts w:hint="default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  <w:shd w:val="clear" w:color="auto" w:fill="auto"/>
                <w:lang w:val="en-US" w:eastAsia="zh-CN"/>
              </w:rPr>
              <w:t>抄报/抄送：</w:t>
            </w:r>
          </w:p>
        </w:tc>
      </w:tr>
    </w:tbl>
    <w:p w14:paraId="03DC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20" w:lineRule="exact"/>
        <w:textAlignment w:val="auto"/>
        <w:rPr>
          <w:rFonts w:hint="eastAsia"/>
          <w:lang w:eastAsia="zh-CN"/>
        </w:rPr>
      </w:pPr>
      <w:r>
        <w:rPr>
          <w:rFonts w:hint="eastAsia" w:ascii="黑体" w:eastAsia="黑体"/>
          <w:sz w:val="24"/>
          <w:szCs w:val="21"/>
          <w:shd w:val="clear" w:color="auto" w:fill="auto"/>
        </w:rPr>
        <w:t>厦门工学院</w:t>
      </w:r>
      <w:r>
        <w:rPr>
          <w:rFonts w:hint="eastAsia" w:ascii="黑体" w:eastAsia="黑体"/>
          <w:sz w:val="24"/>
          <w:szCs w:val="21"/>
          <w:shd w:val="clear" w:color="auto" w:fill="auto"/>
          <w:lang w:val="en-US" w:eastAsia="zh-CN"/>
        </w:rPr>
        <w:t>数据与</w:t>
      </w:r>
      <w:r>
        <w:rPr>
          <w:rFonts w:hint="eastAsia" w:ascii="黑体" w:eastAsia="黑体"/>
          <w:sz w:val="24"/>
          <w:szCs w:val="21"/>
          <w:shd w:val="clear" w:color="auto" w:fill="auto"/>
        </w:rPr>
        <w:t xml:space="preserve">政务处制                     </w:t>
      </w:r>
      <w:r>
        <w:rPr>
          <w:rFonts w:hint="eastAsia" w:ascii="黑体" w:eastAsia="黑体"/>
          <w:sz w:val="24"/>
          <w:szCs w:val="21"/>
          <w:shd w:val="clear" w:color="auto" w:fill="auto"/>
          <w:lang w:val="en-US" w:eastAsia="zh-CN"/>
        </w:rPr>
        <w:t xml:space="preserve">          </w:t>
      </w:r>
      <w:r>
        <w:rPr>
          <w:rFonts w:hint="eastAsia" w:ascii="黑体" w:eastAsia="黑体"/>
          <w:sz w:val="24"/>
          <w:szCs w:val="21"/>
          <w:shd w:val="clear" w:color="auto" w:fill="auto"/>
        </w:rPr>
        <w:t xml:space="preserve"> 表单编号：</w:t>
      </w:r>
      <w:r>
        <w:rPr>
          <w:rFonts w:hint="default" w:ascii="黑体" w:eastAsia="黑体"/>
          <w:sz w:val="24"/>
          <w:szCs w:val="21"/>
          <w:shd w:val="clear" w:color="auto" w:fill="auto"/>
        </w:rPr>
        <w:t>XIT-BD-202</w:t>
      </w:r>
      <w:r>
        <w:rPr>
          <w:rFonts w:hint="eastAsia" w:ascii="黑体" w:eastAsia="黑体"/>
          <w:sz w:val="24"/>
          <w:szCs w:val="21"/>
          <w:shd w:val="clear" w:color="auto" w:fill="auto"/>
          <w:lang w:val="en-US" w:eastAsia="zh-CN"/>
        </w:rPr>
        <w:t>601</w:t>
      </w:r>
      <w:r>
        <w:rPr>
          <w:rFonts w:hint="default" w:ascii="黑体" w:eastAsia="黑体"/>
          <w:sz w:val="24"/>
          <w:szCs w:val="21"/>
          <w:shd w:val="clear" w:color="auto" w:fill="auto"/>
        </w:rPr>
        <w:t>-0</w:t>
      </w:r>
      <w:r>
        <w:rPr>
          <w:rFonts w:ascii="黑体" w:eastAsia="黑体"/>
          <w:sz w:val="24"/>
          <w:szCs w:val="21"/>
          <w:shd w:val="clear" w:color="auto" w:fill="auto"/>
        </w:rPr>
        <w:t>1</w:t>
      </w:r>
    </w:p>
    <w:sectPr>
      <w:pgSz w:w="11906" w:h="16838"/>
      <w:pgMar w:top="1077" w:right="907" w:bottom="1020" w:left="124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02C0A"/>
    <w:rsid w:val="02A97FD3"/>
    <w:rsid w:val="0A0B5996"/>
    <w:rsid w:val="0D624EDB"/>
    <w:rsid w:val="0F463E1B"/>
    <w:rsid w:val="0F6A3052"/>
    <w:rsid w:val="109E6C9D"/>
    <w:rsid w:val="136315E9"/>
    <w:rsid w:val="13AE5449"/>
    <w:rsid w:val="1A0C7826"/>
    <w:rsid w:val="1AC959FE"/>
    <w:rsid w:val="1B1C538E"/>
    <w:rsid w:val="1B264253"/>
    <w:rsid w:val="1C4F3541"/>
    <w:rsid w:val="1E181471"/>
    <w:rsid w:val="1E680C5D"/>
    <w:rsid w:val="207C4477"/>
    <w:rsid w:val="25CD1CA7"/>
    <w:rsid w:val="28292942"/>
    <w:rsid w:val="28B077F4"/>
    <w:rsid w:val="294166F0"/>
    <w:rsid w:val="33C944B6"/>
    <w:rsid w:val="34B74EEE"/>
    <w:rsid w:val="34E93A81"/>
    <w:rsid w:val="37441818"/>
    <w:rsid w:val="3949004F"/>
    <w:rsid w:val="3AB9190E"/>
    <w:rsid w:val="3AF92B9E"/>
    <w:rsid w:val="3B7F12F6"/>
    <w:rsid w:val="3CFC4540"/>
    <w:rsid w:val="3D2C4C7A"/>
    <w:rsid w:val="40B01F51"/>
    <w:rsid w:val="448F2D54"/>
    <w:rsid w:val="44A04145"/>
    <w:rsid w:val="44AB038F"/>
    <w:rsid w:val="4AB42F1C"/>
    <w:rsid w:val="4BA86475"/>
    <w:rsid w:val="4D331F40"/>
    <w:rsid w:val="51780502"/>
    <w:rsid w:val="542B5FC4"/>
    <w:rsid w:val="58855825"/>
    <w:rsid w:val="5D5E2E81"/>
    <w:rsid w:val="5E9D190F"/>
    <w:rsid w:val="65704E82"/>
    <w:rsid w:val="65A0512D"/>
    <w:rsid w:val="6618540E"/>
    <w:rsid w:val="66AC6E4F"/>
    <w:rsid w:val="66C418C3"/>
    <w:rsid w:val="66CE21CD"/>
    <w:rsid w:val="6840442E"/>
    <w:rsid w:val="6BE7241B"/>
    <w:rsid w:val="6C465F9A"/>
    <w:rsid w:val="700F1F41"/>
    <w:rsid w:val="717904A1"/>
    <w:rsid w:val="72BC24A0"/>
    <w:rsid w:val="72E6342D"/>
    <w:rsid w:val="73F3417F"/>
    <w:rsid w:val="7A0C502B"/>
    <w:rsid w:val="7B203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iPriority="99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qFormat="1" w:uiPriority="99" w:semiHidden="0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22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qFormat="1" w:uiPriority="99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0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2"/>
    <w:unhideWhenUsed/>
    <w:qFormat/>
    <w:uiPriority w:val="99"/>
    <w:rPr>
      <w:b/>
      <w:bCs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BodyText1I"/>
    <w:basedOn w:val="18"/>
    <w:qFormat/>
    <w:uiPriority w:val="0"/>
    <w:pPr>
      <w:spacing w:after="120" w:line="240" w:lineRule="auto"/>
      <w:ind w:firstLine="420" w:firstLineChars="100"/>
      <w:jc w:val="both"/>
      <w:textAlignment w:val="baseline"/>
    </w:pPr>
    <w:rPr>
      <w:rFonts w:ascii="Calibri" w:hAnsi="Calibri" w:eastAsia="宋体"/>
      <w:kern w:val="0"/>
      <w:sz w:val="20"/>
      <w:szCs w:val="20"/>
    </w:rPr>
  </w:style>
  <w:style w:type="paragraph" w:customStyle="1" w:styleId="18">
    <w:name w:val="BodyText"/>
    <w:basedOn w:val="1"/>
    <w:qFormat/>
    <w:uiPriority w:val="0"/>
    <w:pPr>
      <w:spacing w:after="120" w:line="240" w:lineRule="auto"/>
      <w:jc w:val="both"/>
      <w:textAlignment w:val="baseline"/>
    </w:pPr>
  </w:style>
  <w:style w:type="character" w:customStyle="1" w:styleId="19">
    <w:name w:val="页眉字符"/>
    <w:link w:val="8"/>
    <w:qFormat/>
    <w:uiPriority w:val="99"/>
    <w:rPr>
      <w:kern w:val="2"/>
      <w:sz w:val="18"/>
      <w:szCs w:val="18"/>
    </w:rPr>
  </w:style>
  <w:style w:type="character" w:customStyle="1" w:styleId="20">
    <w:name w:val="批注框文本字符"/>
    <w:link w:val="6"/>
    <w:semiHidden/>
    <w:qFormat/>
    <w:uiPriority w:val="99"/>
    <w:rPr>
      <w:kern w:val="2"/>
      <w:sz w:val="18"/>
      <w:szCs w:val="18"/>
    </w:rPr>
  </w:style>
  <w:style w:type="character" w:customStyle="1" w:styleId="21">
    <w:name w:val="批注文字字符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字符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3">
    <w:name w:val="页脚字符"/>
    <w:link w:val="7"/>
    <w:qFormat/>
    <w:uiPriority w:val="99"/>
    <w:rPr>
      <w:kern w:val="2"/>
      <w:sz w:val="18"/>
      <w:szCs w:val="18"/>
    </w:rPr>
  </w:style>
  <w:style w:type="character" w:customStyle="1" w:styleId="24">
    <w:name w:val="页脚 字符"/>
    <w:qFormat/>
    <w:uiPriority w:val="99"/>
  </w:style>
  <w:style w:type="paragraph" w:customStyle="1" w:styleId="2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6">
    <w:name w:val="彩色底纹 - 着色 1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中等深浅列表 2 - 强调文字颜色 2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373</Words>
  <Characters>400</Characters>
  <Lines>122</Lines>
  <Paragraphs>34</Paragraphs>
  <TotalTime>9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2014-06-06T02:41:00Z</dcterms:created>
  <dc:creator>微软用户</dc:creator>
  <cp:lastModifiedBy>任月心</cp:lastModifiedBy>
  <cp:lastPrinted>2026-01-08T08:54:00Z</cp:lastPrinted>
  <dcterms:modified xsi:type="dcterms:W3CDTF">2026-01-27T07:57:15Z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2B686C15ED914582987E19FD175BEFF0_13</vt:lpwstr>
  </property>
  <property fmtid="{D5CDD505-2E9C-101B-9397-08002B2CF9AE}" pid="4" name="KSOTemplateDocerSaveRecord">
    <vt:lpwstr>eyJoZGlkIjoiZDJmZGMwMWFjNzE3ZTY0NDhiMDFlOTI0N2QxZTBjNDYiLCJ1c2VySWQiOiIxMzM1MzIwNzQzIn0=</vt:lpwstr>
  </property>
</Properties>
</file>